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65C7" w14:textId="76CAD626" w:rsidR="00CF21B3" w:rsidRDefault="00B9287B" w:rsidP="008A38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</w:t>
      </w:r>
    </w:p>
    <w:p w14:paraId="304F7E54" w14:textId="402FB5AE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151BD95B" w14:textId="2F41C7A4" w:rsidR="00671D80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B21EF6">
        <w:rPr>
          <w:b/>
          <w:color w:val="000000" w:themeColor="text1"/>
          <w:sz w:val="20"/>
          <w:szCs w:val="20"/>
        </w:rPr>
        <w:t xml:space="preserve">Таблиця </w:t>
      </w:r>
    </w:p>
    <w:p w14:paraId="0994BD84" w14:textId="77777777" w:rsidR="006D501D" w:rsidRPr="00B21EF6" w:rsidRDefault="006D501D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3133"/>
        <w:gridCol w:w="4362"/>
        <w:gridCol w:w="1579"/>
      </w:tblGrid>
      <w:tr w:rsidR="00A54F16" w:rsidRPr="0068046A" w14:paraId="3DD06AE3" w14:textId="77777777" w:rsidTr="00FE1FEE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Pr="00D92C6A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D92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D92C6A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Pr="00D92C6A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D92C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Pr="00D92C6A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D92C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Pr="00D92C6A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D92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D92C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2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3008B0" w:rsidRPr="0068046A" w14:paraId="4CE0C701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17962F42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1 998 889 000,00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47126B01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Служба автомобільних доріг у Чернігівській області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18505340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Р-67 Чернігів </w:t>
            </w:r>
            <w:r w:rsidR="004B6012">
              <w:rPr>
                <w:sz w:val="20"/>
                <w:szCs w:val="20"/>
              </w:rPr>
              <w:t>—</w:t>
            </w:r>
            <w:r w:rsidRPr="00D92C6A">
              <w:rPr>
                <w:sz w:val="20"/>
                <w:szCs w:val="20"/>
              </w:rPr>
              <w:t xml:space="preserve"> Ніжин </w:t>
            </w:r>
            <w:r w:rsidR="004B6012">
              <w:rPr>
                <w:sz w:val="20"/>
                <w:szCs w:val="20"/>
              </w:rPr>
              <w:t>—</w:t>
            </w:r>
            <w:r w:rsidRPr="00D92C6A">
              <w:rPr>
                <w:sz w:val="20"/>
                <w:szCs w:val="20"/>
              </w:rPr>
              <w:t xml:space="preserve"> Прилуки </w:t>
            </w:r>
            <w:r w:rsidR="004B6012">
              <w:rPr>
                <w:sz w:val="20"/>
                <w:szCs w:val="20"/>
              </w:rPr>
              <w:t>—</w:t>
            </w:r>
            <w:r w:rsidRPr="00D92C6A">
              <w:rPr>
                <w:sz w:val="20"/>
                <w:szCs w:val="20"/>
              </w:rPr>
              <w:t xml:space="preserve"> Пирятин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4BB6C4A1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UA-2021-05-17-012380-b</w:t>
              </w:r>
            </w:hyperlink>
          </w:p>
        </w:tc>
      </w:tr>
      <w:tr w:rsidR="003008B0" w:rsidRPr="0068046A" w14:paraId="59027048" w14:textId="77777777" w:rsidTr="00FE1FEE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13538D1F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766 139 593,00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39C927B7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Служба автомобільних доріг у Миколаївській області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5C966DFA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 Н-24 Благовіщенське </w:t>
            </w:r>
            <w:r w:rsidR="004B6012">
              <w:rPr>
                <w:sz w:val="20"/>
                <w:szCs w:val="20"/>
              </w:rPr>
              <w:t>—</w:t>
            </w:r>
            <w:r w:rsidRPr="00D92C6A">
              <w:rPr>
                <w:sz w:val="20"/>
                <w:szCs w:val="20"/>
              </w:rPr>
              <w:t xml:space="preserve"> Миколаїв (через м. Вознесенськ)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46A4CFE3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7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UA-2021-05-21-010168-b</w:t>
              </w:r>
            </w:hyperlink>
          </w:p>
        </w:tc>
      </w:tr>
      <w:tr w:rsidR="003008B0" w:rsidRPr="0068046A" w14:paraId="55AB0976" w14:textId="77777777" w:rsidTr="00FE1FEE">
        <w:trPr>
          <w:trHeight w:val="11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0660A299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485 830 007,55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60C634A6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Комунальна корпорація «Київавтодор»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59A6594F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Будівництво автомобільної дороги на ділянці між  вул. О. Довбуша та Броварським проспектом у Дніпровському районі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37D7ED50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8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UA-2021-05-19-004722-c</w:t>
              </w:r>
            </w:hyperlink>
          </w:p>
        </w:tc>
      </w:tr>
      <w:tr w:rsidR="003008B0" w:rsidRPr="0068046A" w14:paraId="55AF6F73" w14:textId="77777777" w:rsidTr="00FE1FEE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38FC9CC5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323 706 980,00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5DC6916D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Національна музична академія України імені П.</w:t>
            </w:r>
            <w:r w:rsidR="003D29BE">
              <w:rPr>
                <w:sz w:val="20"/>
                <w:szCs w:val="20"/>
              </w:rPr>
              <w:t xml:space="preserve"> </w:t>
            </w:r>
            <w:r w:rsidRPr="00D92C6A">
              <w:rPr>
                <w:sz w:val="20"/>
                <w:szCs w:val="20"/>
              </w:rPr>
              <w:t>І. Чайковського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36B437AC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Ремонт (реставраційний) будівлі Національної музичної академії України імені П.</w:t>
            </w:r>
            <w:r w:rsidR="003D29BE">
              <w:rPr>
                <w:sz w:val="20"/>
                <w:szCs w:val="20"/>
              </w:rPr>
              <w:t xml:space="preserve"> </w:t>
            </w:r>
            <w:r w:rsidRPr="00D92C6A">
              <w:rPr>
                <w:sz w:val="20"/>
                <w:szCs w:val="20"/>
              </w:rPr>
              <w:t>І.</w:t>
            </w:r>
            <w:r w:rsidR="003D29BE">
              <w:rPr>
                <w:sz w:val="20"/>
                <w:szCs w:val="20"/>
              </w:rPr>
              <w:t xml:space="preserve"> </w:t>
            </w:r>
            <w:r w:rsidRPr="00D92C6A">
              <w:rPr>
                <w:sz w:val="20"/>
                <w:szCs w:val="20"/>
              </w:rPr>
              <w:t>Чайковського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5DB6CCCD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UA-2021-05-20-011662-b</w:t>
              </w:r>
            </w:hyperlink>
          </w:p>
        </w:tc>
      </w:tr>
      <w:tr w:rsidR="003008B0" w:rsidRPr="0068046A" w14:paraId="7FABCC0D" w14:textId="77777777" w:rsidTr="0058382B">
        <w:trPr>
          <w:trHeight w:val="66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EFC" w14:textId="15B4D465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234 920 000,00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C15" w14:textId="0B53ABF3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ДП «Мирноградвугілля»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FA2" w14:textId="6C181270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Електрична енергія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7ED" w14:textId="713A3982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0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UA-2021-05-20-001471-c</w:t>
              </w:r>
            </w:hyperlink>
          </w:p>
        </w:tc>
      </w:tr>
      <w:tr w:rsidR="003008B0" w:rsidRPr="0068046A" w14:paraId="07D0B834" w14:textId="77777777" w:rsidTr="00FE1FEE">
        <w:trPr>
          <w:trHeight w:val="8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30B5CC32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174 271 625,17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120604B6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Філія «Центр забезпечення виробництва</w:t>
            </w:r>
            <w:r w:rsidR="003D29BE">
              <w:rPr>
                <w:sz w:val="20"/>
                <w:szCs w:val="20"/>
              </w:rPr>
              <w:t>»</w:t>
            </w:r>
            <w:r w:rsidRPr="00D92C6A">
              <w:rPr>
                <w:sz w:val="20"/>
                <w:szCs w:val="20"/>
              </w:rPr>
              <w:t xml:space="preserve"> акціонерного товариства «Українська залізниця»             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04E38DED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Бандаж чорновий для залізничного рухомого складу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39A03159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1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UA-2021-05-20-001652-c</w:t>
              </w:r>
            </w:hyperlink>
          </w:p>
        </w:tc>
      </w:tr>
      <w:tr w:rsidR="003008B0" w:rsidRPr="0068046A" w14:paraId="7B572557" w14:textId="77777777" w:rsidTr="00FE1FEE">
        <w:trPr>
          <w:trHeight w:val="74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12F8F71B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85 925 000,00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7AD1C57B" w:rsidR="003008B0" w:rsidRPr="00D92C6A" w:rsidRDefault="00933D7A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АТ «Лисичанськвугілля»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6DB0EDC2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Арочне кріплення типу КМП – А3 (переріз рами у світлі 13,8</w:t>
            </w:r>
            <w:r w:rsidR="003D29BE">
              <w:rPr>
                <w:sz w:val="20"/>
                <w:szCs w:val="20"/>
              </w:rPr>
              <w:t xml:space="preserve"> </w:t>
            </w:r>
            <w:r w:rsidRPr="00D92C6A">
              <w:rPr>
                <w:sz w:val="20"/>
                <w:szCs w:val="20"/>
              </w:rPr>
              <w:t>м</w:t>
            </w:r>
            <w:r w:rsidRPr="006C644F">
              <w:rPr>
                <w:sz w:val="20"/>
                <w:szCs w:val="20"/>
                <w:vertAlign w:val="superscript"/>
              </w:rPr>
              <w:t>2</w:t>
            </w:r>
            <w:r w:rsidRPr="00D92C6A">
              <w:rPr>
                <w:sz w:val="20"/>
                <w:szCs w:val="20"/>
              </w:rPr>
              <w:t xml:space="preserve">) із спец. профілю СВП-27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739038C3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2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UA-2021-05-18-011939-b</w:t>
              </w:r>
            </w:hyperlink>
          </w:p>
        </w:tc>
      </w:tr>
      <w:tr w:rsidR="003008B0" w:rsidRPr="0068046A" w14:paraId="10B88B22" w14:textId="77777777" w:rsidTr="00FE1FEE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37F9CC93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85 000 000,00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2EBA6B18" w:rsidR="003008B0" w:rsidRPr="00D92C6A" w:rsidRDefault="00933D7A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ДП</w:t>
            </w:r>
            <w:r w:rsidR="003008B0" w:rsidRPr="00D92C6A">
              <w:rPr>
                <w:sz w:val="20"/>
                <w:szCs w:val="20"/>
              </w:rPr>
              <w:t xml:space="preserve"> </w:t>
            </w:r>
            <w:r w:rsidRPr="00D92C6A">
              <w:rPr>
                <w:sz w:val="20"/>
                <w:szCs w:val="20"/>
              </w:rPr>
              <w:t>«</w:t>
            </w:r>
            <w:r w:rsidR="003008B0" w:rsidRPr="00D92C6A">
              <w:rPr>
                <w:sz w:val="20"/>
                <w:szCs w:val="20"/>
              </w:rPr>
              <w:t>Українські спеціальні системи</w:t>
            </w:r>
            <w:r w:rsidRPr="00D92C6A">
              <w:rPr>
                <w:sz w:val="20"/>
                <w:szCs w:val="20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76137F5A" w:rsidR="003008B0" w:rsidRPr="00D92C6A" w:rsidRDefault="003008B0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 xml:space="preserve"> Серверне обладнання для віртуалізації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2E136F0E" w:rsidR="003008B0" w:rsidRPr="00D92C6A" w:rsidRDefault="008A38F7" w:rsidP="003008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3" w:tgtFrame="_parent" w:history="1">
              <w:r w:rsidR="003008B0" w:rsidRPr="00D92C6A">
                <w:rPr>
                  <w:rStyle w:val="a3"/>
                  <w:sz w:val="20"/>
                  <w:szCs w:val="20"/>
                </w:rPr>
                <w:t>UA-2021-05-19-002096-c</w:t>
              </w:r>
            </w:hyperlink>
          </w:p>
        </w:tc>
      </w:tr>
      <w:tr w:rsidR="00933D7A" w:rsidRPr="0068046A" w14:paraId="63B184A9" w14:textId="77777777" w:rsidTr="00FE1FEE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77B3204E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47 368 800,00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274FEEDD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КП «Київський метрополітен»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6FC05937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Рейки, код 34940000-8 за ДК 021:2015 «Залізничне обладнання»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3F55A846" w:rsidR="00933D7A" w:rsidRPr="00D92C6A" w:rsidRDefault="008A38F7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tgtFrame="_parent" w:history="1">
              <w:r w:rsidR="00933D7A" w:rsidRPr="00D92C6A">
                <w:rPr>
                  <w:rStyle w:val="a3"/>
                  <w:sz w:val="20"/>
                  <w:szCs w:val="20"/>
                </w:rPr>
                <w:t>UA-2021-05-19-001643-c</w:t>
              </w:r>
            </w:hyperlink>
          </w:p>
        </w:tc>
      </w:tr>
      <w:tr w:rsidR="00933D7A" w:rsidRPr="0068046A" w14:paraId="0295D38B" w14:textId="77777777" w:rsidTr="00FE1FEE">
        <w:trPr>
          <w:trHeight w:val="8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01478F99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46 104 014,00*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45C095CA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Музей народної архітектури і побуту у Львові імені Климентія Шептицького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0BEF7B62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Будівництво інформаційно-освітнього центру на території Музею народної архітектури та побуту  у Львові імені Климентія Шептицького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260125FD" w:rsidR="00933D7A" w:rsidRPr="00D92C6A" w:rsidRDefault="008A38F7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tgtFrame="_parent" w:history="1">
              <w:r w:rsidR="00933D7A" w:rsidRPr="00D92C6A">
                <w:rPr>
                  <w:rStyle w:val="a3"/>
                  <w:sz w:val="20"/>
                  <w:szCs w:val="20"/>
                </w:rPr>
                <w:t>UA-2021-05-20-001733-c</w:t>
              </w:r>
            </w:hyperlink>
          </w:p>
        </w:tc>
      </w:tr>
      <w:tr w:rsidR="00933D7A" w:rsidRPr="0068046A" w14:paraId="5878CA03" w14:textId="77777777" w:rsidTr="00FE1FEE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1B441E20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35 130 000,00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63ACD332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Державне підприємство водних шляхів «Укрводшлях»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3330195E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Капітальний ремонт будівлі центрального пульту управління (ЦПУ) Київського судноплавного шлюзу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4BFC231C" w:rsidR="00933D7A" w:rsidRPr="00D92C6A" w:rsidRDefault="008A38F7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6" w:tgtFrame="_parent" w:history="1">
              <w:r w:rsidR="00933D7A" w:rsidRPr="00D92C6A">
                <w:rPr>
                  <w:rStyle w:val="a3"/>
                  <w:sz w:val="20"/>
                  <w:szCs w:val="20"/>
                </w:rPr>
                <w:t>UA-2021-05-18-009158-b</w:t>
              </w:r>
            </w:hyperlink>
          </w:p>
        </w:tc>
      </w:tr>
      <w:tr w:rsidR="00933D7A" w:rsidRPr="0068046A" w14:paraId="29CB53A9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6508ADEC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38 871 000,00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77BEED19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 xml:space="preserve">Державне підприємство «Завод </w:t>
            </w:r>
            <w:r w:rsidR="00346979">
              <w:rPr>
                <w:sz w:val="20"/>
                <w:szCs w:val="20"/>
              </w:rPr>
              <w:t>„Е</w:t>
            </w:r>
            <w:r w:rsidRPr="00D92C6A">
              <w:rPr>
                <w:sz w:val="20"/>
                <w:szCs w:val="20"/>
              </w:rPr>
              <w:t>лектроважмаш</w:t>
            </w:r>
            <w:r w:rsidR="00346979">
              <w:rPr>
                <w:sz w:val="20"/>
                <w:szCs w:val="20"/>
              </w:rPr>
              <w:t>“</w:t>
            </w:r>
            <w:r w:rsidRPr="00D92C6A">
              <w:rPr>
                <w:sz w:val="20"/>
                <w:szCs w:val="20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17CDA9EC" w:rsidR="00933D7A" w:rsidRPr="00D92C6A" w:rsidRDefault="00933D7A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Лист 10ХСНД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3FC21414" w:rsidR="00933D7A" w:rsidRPr="00D92C6A" w:rsidRDefault="008A38F7" w:rsidP="00933D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7" w:tgtFrame="_parent" w:history="1">
              <w:r w:rsidR="00933D7A" w:rsidRPr="00D92C6A">
                <w:rPr>
                  <w:rStyle w:val="a3"/>
                  <w:sz w:val="20"/>
                  <w:szCs w:val="20"/>
                </w:rPr>
                <w:t>UA-2021-05-20-002365-b</w:t>
              </w:r>
            </w:hyperlink>
          </w:p>
        </w:tc>
      </w:tr>
      <w:tr w:rsidR="00D92C6A" w:rsidRPr="00B9287B" w14:paraId="77E94323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701D6F9E" w:rsidR="00D92C6A" w:rsidRPr="00D92C6A" w:rsidRDefault="00D92C6A" w:rsidP="00D92C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43 181 795,00*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6A83E272" w:rsidR="00D92C6A" w:rsidRPr="00D92C6A" w:rsidRDefault="00D92C6A" w:rsidP="00D92C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ТОВ «Оператор газотранспортної системи України»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729AC4F3" w:rsidR="00D92C6A" w:rsidRPr="00D92C6A" w:rsidRDefault="00D92C6A" w:rsidP="00D92C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Печі непобутового призначення (Підігрівачі газу)</w:t>
            </w:r>
            <w:r w:rsidR="005A0776">
              <w:rPr>
                <w:sz w:val="20"/>
                <w:szCs w:val="20"/>
              </w:rPr>
              <w:t>,</w:t>
            </w:r>
            <w:r w:rsidR="00DE7D4D">
              <w:rPr>
                <w:sz w:val="20"/>
                <w:szCs w:val="20"/>
              </w:rPr>
              <w:t xml:space="preserve"> </w:t>
            </w:r>
            <w:r w:rsidRPr="00D92C6A">
              <w:rPr>
                <w:sz w:val="20"/>
                <w:szCs w:val="20"/>
              </w:rPr>
              <w:t>6 лотів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07BFB799" w:rsidR="00D92C6A" w:rsidRPr="00D92C6A" w:rsidRDefault="008A38F7" w:rsidP="00D92C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8" w:tgtFrame="_parent" w:history="1">
              <w:r w:rsidR="00D92C6A" w:rsidRPr="00D92C6A">
                <w:rPr>
                  <w:rStyle w:val="a3"/>
                  <w:sz w:val="20"/>
                  <w:szCs w:val="20"/>
                </w:rPr>
                <w:t>UA-2021-05-20-007308-b</w:t>
              </w:r>
            </w:hyperlink>
          </w:p>
        </w:tc>
      </w:tr>
      <w:tr w:rsidR="00D92C6A" w:rsidRPr="00E45041" w14:paraId="37A0030E" w14:textId="77777777" w:rsidTr="00FE1FEE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344FE8C7" w:rsidR="00D92C6A" w:rsidRPr="00D92C6A" w:rsidRDefault="00D92C6A" w:rsidP="00D92C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41 909 358,32*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572C489D" w:rsidR="00D92C6A" w:rsidRPr="00D92C6A" w:rsidRDefault="00D92C6A" w:rsidP="00D92C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Департамент охорони здоров'я виконавчого органу Київської міської ради (Київської міської державної адміністрації)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36829BA2" w:rsidR="00D92C6A" w:rsidRPr="00D92C6A" w:rsidRDefault="00D92C6A" w:rsidP="00D92C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2C6A">
              <w:rPr>
                <w:sz w:val="20"/>
                <w:szCs w:val="20"/>
              </w:rPr>
              <w:t>Лабораторні реактиви для діагностики інфекційних захворювань, 3 лот</w:t>
            </w:r>
            <w:r w:rsidR="00DE7D4D">
              <w:rPr>
                <w:sz w:val="20"/>
                <w:szCs w:val="20"/>
              </w:rPr>
              <w:t>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01B74D4F" w:rsidR="00D92C6A" w:rsidRPr="00D92C6A" w:rsidRDefault="008A38F7" w:rsidP="00D92C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9" w:tgtFrame="_parent" w:history="1">
              <w:r w:rsidR="00D92C6A" w:rsidRPr="00D92C6A">
                <w:rPr>
                  <w:rStyle w:val="a3"/>
                  <w:sz w:val="20"/>
                  <w:szCs w:val="20"/>
                </w:rPr>
                <w:t>UA-2021-05-19-010536-b</w:t>
              </w:r>
            </w:hyperlink>
          </w:p>
        </w:tc>
      </w:tr>
    </w:tbl>
    <w:p w14:paraId="35F6A016" w14:textId="51683A97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69CA174" w14:textId="4A71548D" w:rsidR="0068046A" w:rsidRDefault="00B47FC3" w:rsidP="00B47FC3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*Без ПДВ</w:t>
      </w:r>
    </w:p>
    <w:p w14:paraId="20DDE6DC" w14:textId="77777777" w:rsidR="002464D0" w:rsidRDefault="002464D0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sectPr w:rsidR="002464D0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62577"/>
    <w:rsid w:val="000D211D"/>
    <w:rsid w:val="000D284C"/>
    <w:rsid w:val="000D7AC5"/>
    <w:rsid w:val="00145062"/>
    <w:rsid w:val="001450D7"/>
    <w:rsid w:val="00175E9E"/>
    <w:rsid w:val="0017731E"/>
    <w:rsid w:val="001820CC"/>
    <w:rsid w:val="001E0073"/>
    <w:rsid w:val="001E0332"/>
    <w:rsid w:val="001F5272"/>
    <w:rsid w:val="00201339"/>
    <w:rsid w:val="00241B0A"/>
    <w:rsid w:val="002464D0"/>
    <w:rsid w:val="0025050D"/>
    <w:rsid w:val="00284091"/>
    <w:rsid w:val="002926FC"/>
    <w:rsid w:val="00296693"/>
    <w:rsid w:val="002F18B0"/>
    <w:rsid w:val="002F2635"/>
    <w:rsid w:val="002F48EB"/>
    <w:rsid w:val="003008B0"/>
    <w:rsid w:val="00323D25"/>
    <w:rsid w:val="00346979"/>
    <w:rsid w:val="00357C8C"/>
    <w:rsid w:val="003623A0"/>
    <w:rsid w:val="00392EE1"/>
    <w:rsid w:val="00395890"/>
    <w:rsid w:val="00397E2B"/>
    <w:rsid w:val="003A5686"/>
    <w:rsid w:val="003C1B63"/>
    <w:rsid w:val="003D29BE"/>
    <w:rsid w:val="003D57DA"/>
    <w:rsid w:val="00400AD4"/>
    <w:rsid w:val="0041792C"/>
    <w:rsid w:val="0042072B"/>
    <w:rsid w:val="00432F66"/>
    <w:rsid w:val="004825E1"/>
    <w:rsid w:val="00496DB2"/>
    <w:rsid w:val="004A1323"/>
    <w:rsid w:val="004B05CA"/>
    <w:rsid w:val="004B6012"/>
    <w:rsid w:val="00502F71"/>
    <w:rsid w:val="005215EC"/>
    <w:rsid w:val="00561BD9"/>
    <w:rsid w:val="00577359"/>
    <w:rsid w:val="0058382B"/>
    <w:rsid w:val="00586B4B"/>
    <w:rsid w:val="005A0776"/>
    <w:rsid w:val="005A57F8"/>
    <w:rsid w:val="005A62DF"/>
    <w:rsid w:val="005C1416"/>
    <w:rsid w:val="0062438F"/>
    <w:rsid w:val="006246D1"/>
    <w:rsid w:val="00634212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6C644F"/>
    <w:rsid w:val="006D501D"/>
    <w:rsid w:val="007064ED"/>
    <w:rsid w:val="0072257B"/>
    <w:rsid w:val="00726D3F"/>
    <w:rsid w:val="00733547"/>
    <w:rsid w:val="00750856"/>
    <w:rsid w:val="0075551B"/>
    <w:rsid w:val="00795B83"/>
    <w:rsid w:val="007B58A7"/>
    <w:rsid w:val="007C3E71"/>
    <w:rsid w:val="007D2C76"/>
    <w:rsid w:val="007E1F89"/>
    <w:rsid w:val="007F3027"/>
    <w:rsid w:val="007F47A0"/>
    <w:rsid w:val="00861171"/>
    <w:rsid w:val="00863B48"/>
    <w:rsid w:val="0087213B"/>
    <w:rsid w:val="00873588"/>
    <w:rsid w:val="008A38F7"/>
    <w:rsid w:val="008B5E61"/>
    <w:rsid w:val="008E40DA"/>
    <w:rsid w:val="008E7D21"/>
    <w:rsid w:val="00925016"/>
    <w:rsid w:val="009303DE"/>
    <w:rsid w:val="00933D7A"/>
    <w:rsid w:val="009738D3"/>
    <w:rsid w:val="009C1A4D"/>
    <w:rsid w:val="009E4CE2"/>
    <w:rsid w:val="00A05986"/>
    <w:rsid w:val="00A53BB8"/>
    <w:rsid w:val="00A54F16"/>
    <w:rsid w:val="00B1432E"/>
    <w:rsid w:val="00B21EF6"/>
    <w:rsid w:val="00B41001"/>
    <w:rsid w:val="00B47FC3"/>
    <w:rsid w:val="00B6722B"/>
    <w:rsid w:val="00B75221"/>
    <w:rsid w:val="00B9287B"/>
    <w:rsid w:val="00BA6679"/>
    <w:rsid w:val="00BA758E"/>
    <w:rsid w:val="00C272D2"/>
    <w:rsid w:val="00C56390"/>
    <w:rsid w:val="00C64209"/>
    <w:rsid w:val="00CA5A79"/>
    <w:rsid w:val="00CC0904"/>
    <w:rsid w:val="00CD149C"/>
    <w:rsid w:val="00CF03B7"/>
    <w:rsid w:val="00CF21B3"/>
    <w:rsid w:val="00D45A09"/>
    <w:rsid w:val="00D53CEB"/>
    <w:rsid w:val="00D92C6A"/>
    <w:rsid w:val="00DA621A"/>
    <w:rsid w:val="00DB5E93"/>
    <w:rsid w:val="00DD41FA"/>
    <w:rsid w:val="00DE7D4D"/>
    <w:rsid w:val="00E04608"/>
    <w:rsid w:val="00E15B03"/>
    <w:rsid w:val="00E27F0D"/>
    <w:rsid w:val="00E45041"/>
    <w:rsid w:val="00E47503"/>
    <w:rsid w:val="00E6131A"/>
    <w:rsid w:val="00E83ED9"/>
    <w:rsid w:val="00E87440"/>
    <w:rsid w:val="00EA4B73"/>
    <w:rsid w:val="00F31366"/>
    <w:rsid w:val="00F36AF4"/>
    <w:rsid w:val="00F64B21"/>
    <w:rsid w:val="00F769AE"/>
    <w:rsid w:val="00F76D76"/>
    <w:rsid w:val="00FA5006"/>
    <w:rsid w:val="00FA5F91"/>
    <w:rsid w:val="00FB3AC6"/>
    <w:rsid w:val="00FE1F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0">
    <w:name w:val="Unresolved Mention"/>
    <w:basedOn w:val="a0"/>
    <w:uiPriority w:val="99"/>
    <w:semiHidden/>
    <w:unhideWhenUsed/>
    <w:rsid w:val="0024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5-19-004722-c" TargetMode="External"/><Relationship Id="rId13" Type="http://schemas.openxmlformats.org/officeDocument/2006/relationships/hyperlink" Target="https://prozorro.gov.ua/tender/UA-2021-05-19-002096-c" TargetMode="External"/><Relationship Id="rId18" Type="http://schemas.openxmlformats.org/officeDocument/2006/relationships/hyperlink" Target="https://prozorro.gov.ua/tender/UA-2021-05-20-007308-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rozorro.gov.ua/tender/UA-2021-05-21-010168-b" TargetMode="External"/><Relationship Id="rId12" Type="http://schemas.openxmlformats.org/officeDocument/2006/relationships/hyperlink" Target="https://prozorro.gov.ua/tender/UA-2021-05-18-011939-b" TargetMode="External"/><Relationship Id="rId17" Type="http://schemas.openxmlformats.org/officeDocument/2006/relationships/hyperlink" Target="https://prozorro.gov.ua/tender/UA-2021-05-20-002365-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5-18-009158-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5-17-012380-b" TargetMode="External"/><Relationship Id="rId11" Type="http://schemas.openxmlformats.org/officeDocument/2006/relationships/hyperlink" Target="https://prozorro.gov.ua/tender/UA-2021-05-20-001652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5-20-001733-c" TargetMode="External"/><Relationship Id="rId10" Type="http://schemas.openxmlformats.org/officeDocument/2006/relationships/hyperlink" Target="https://prozorro.gov.ua/tender/UA-2021-05-20-001471-c" TargetMode="External"/><Relationship Id="rId19" Type="http://schemas.openxmlformats.org/officeDocument/2006/relationships/hyperlink" Target="https://prozorro.gov.ua/tender/UA-2021-05-19-010536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5-20-011662-b" TargetMode="External"/><Relationship Id="rId14" Type="http://schemas.openxmlformats.org/officeDocument/2006/relationships/hyperlink" Target="https://prozorro.gov.ua/tender/UA-2021-05-19-00164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4451-DA4B-4364-9D02-B75683B3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2021-05-24T13:38:00Z</dcterms:created>
  <dcterms:modified xsi:type="dcterms:W3CDTF">2021-05-24T13:38:00Z</dcterms:modified>
</cp:coreProperties>
</file>