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77777777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51BD95B" w14:textId="5190DD25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106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46"/>
        <w:gridCol w:w="4899"/>
        <w:gridCol w:w="1149"/>
      </w:tblGrid>
      <w:tr w:rsidR="009C1A4D" w:rsidRPr="00FE264B" w14:paraId="23275A82" w14:textId="77777777" w:rsidTr="00C64209">
        <w:trPr>
          <w:trHeight w:val="767"/>
        </w:trPr>
        <w:tc>
          <w:tcPr>
            <w:tcW w:w="1633" w:type="dxa"/>
            <w:shd w:val="clear" w:color="000000" w:fill="FAEBD7"/>
          </w:tcPr>
          <w:p w14:paraId="686E33D9" w14:textId="0DC9CC1D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2946" w:type="dxa"/>
            <w:shd w:val="clear" w:color="000000" w:fill="FAEBD7"/>
            <w:hideMark/>
          </w:tcPr>
          <w:p w14:paraId="3D02CBE4" w14:textId="77777777" w:rsidR="00671B4C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66C80A16" w14:textId="6CA2CF9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0D21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4899" w:type="dxa"/>
            <w:shd w:val="clear" w:color="000000" w:fill="FAEBD7"/>
            <w:hideMark/>
          </w:tcPr>
          <w:p w14:paraId="61D7C94F" w14:textId="77777777" w:rsidR="00671B4C" w:rsidRDefault="00671B4C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337CA4E" w14:textId="2F54C35E" w:rsidR="009C1A4D" w:rsidRPr="00FE264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149" w:type="dxa"/>
            <w:shd w:val="clear" w:color="000000" w:fill="FAEBD7"/>
          </w:tcPr>
          <w:p w14:paraId="38726521" w14:textId="77777777" w:rsidR="00671B4C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E58E3C9" w14:textId="11A83713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0D21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9C1A4D" w:rsidRPr="00FE264B" w14:paraId="28B39758" w14:textId="77777777" w:rsidTr="00C64209">
        <w:trPr>
          <w:trHeight w:val="1094"/>
        </w:trPr>
        <w:tc>
          <w:tcPr>
            <w:tcW w:w="1633" w:type="dxa"/>
          </w:tcPr>
          <w:p w14:paraId="37C7E174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1 019 725 000,00</w:t>
            </w:r>
          </w:p>
        </w:tc>
        <w:tc>
          <w:tcPr>
            <w:tcW w:w="2946" w:type="dxa"/>
            <w:shd w:val="clear" w:color="auto" w:fill="auto"/>
            <w:hideMark/>
          </w:tcPr>
          <w:p w14:paraId="0A20E9C6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Харківській області</w:t>
            </w:r>
          </w:p>
        </w:tc>
        <w:tc>
          <w:tcPr>
            <w:tcW w:w="4899" w:type="dxa"/>
            <w:shd w:val="clear" w:color="auto" w:fill="auto"/>
            <w:hideMark/>
          </w:tcPr>
          <w:p w14:paraId="2BB5011C" w14:textId="431C5491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Капітальний ремонт автомобільної дороги Київ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Харків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Довжанський на ділянці км 463+400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км 472+218 у Харківській області (45230000-8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149" w:type="dxa"/>
          </w:tcPr>
          <w:p w14:paraId="59F86124" w14:textId="77777777" w:rsidR="009C1A4D" w:rsidRPr="009C1A4D" w:rsidRDefault="00AA087D" w:rsidP="009C1A4D">
            <w:pPr>
              <w:jc w:val="both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hyperlink r:id="rId5" w:tgtFrame="_parent" w:history="1">
              <w:r w:rsidR="009C1A4D" w:rsidRPr="009C1A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UA-2021-03-11-006488-c</w:t>
              </w:r>
            </w:hyperlink>
          </w:p>
        </w:tc>
      </w:tr>
      <w:tr w:rsidR="009C1A4D" w:rsidRPr="00FE264B" w14:paraId="4173F4C9" w14:textId="77777777" w:rsidTr="00C64209">
        <w:trPr>
          <w:trHeight w:val="1430"/>
        </w:trPr>
        <w:tc>
          <w:tcPr>
            <w:tcW w:w="1633" w:type="dxa"/>
          </w:tcPr>
          <w:p w14:paraId="0CC1C8B7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1 019 725 000,00</w:t>
            </w:r>
          </w:p>
        </w:tc>
        <w:tc>
          <w:tcPr>
            <w:tcW w:w="2946" w:type="dxa"/>
            <w:shd w:val="clear" w:color="auto" w:fill="auto"/>
            <w:hideMark/>
          </w:tcPr>
          <w:p w14:paraId="013DBB5F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Харківській області</w:t>
            </w:r>
          </w:p>
        </w:tc>
        <w:tc>
          <w:tcPr>
            <w:tcW w:w="4899" w:type="dxa"/>
            <w:shd w:val="clear" w:color="auto" w:fill="auto"/>
            <w:hideMark/>
          </w:tcPr>
          <w:p w14:paraId="3849E967" w14:textId="2A24D6EF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Капітальний ремонт автомобільної дороги Київ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Харків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 xml:space="preserve"> —</w:t>
            </w:r>
            <w:r w:rsidR="008B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Довжанський на ділянці км 440+480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км 452+040 у Харківській області (45230000-8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149" w:type="dxa"/>
          </w:tcPr>
          <w:p w14:paraId="068BEF9C" w14:textId="77777777" w:rsidR="009C1A4D" w:rsidRPr="009C1A4D" w:rsidRDefault="00AA087D" w:rsidP="009C1A4D">
            <w:pPr>
              <w:jc w:val="both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hyperlink r:id="rId6" w:tgtFrame="_parent" w:history="1">
              <w:r w:rsidR="009C1A4D" w:rsidRPr="009C1A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UA-2021-03-12-002388-b</w:t>
              </w:r>
            </w:hyperlink>
          </w:p>
        </w:tc>
      </w:tr>
      <w:tr w:rsidR="009C1A4D" w:rsidRPr="00FE264B" w14:paraId="4DF06C28" w14:textId="77777777" w:rsidTr="00C64209">
        <w:trPr>
          <w:trHeight w:val="825"/>
        </w:trPr>
        <w:tc>
          <w:tcPr>
            <w:tcW w:w="1633" w:type="dxa"/>
          </w:tcPr>
          <w:p w14:paraId="188296F1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1 015 644 090,00</w:t>
            </w:r>
          </w:p>
        </w:tc>
        <w:tc>
          <w:tcPr>
            <w:tcW w:w="2946" w:type="dxa"/>
            <w:shd w:val="clear" w:color="auto" w:fill="auto"/>
            <w:hideMark/>
          </w:tcPr>
          <w:p w14:paraId="64E55FCF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Чернівецькій області</w:t>
            </w:r>
          </w:p>
        </w:tc>
        <w:tc>
          <w:tcPr>
            <w:tcW w:w="4899" w:type="dxa"/>
            <w:shd w:val="clear" w:color="auto" w:fill="auto"/>
            <w:hideMark/>
          </w:tcPr>
          <w:p w14:paraId="4E99743F" w14:textId="0BCA0C71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М-19 Доманове (на м. Брест)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Ковель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Чернівці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Тереблече (на м. Бухарест) (окремими ділянками) на ділянках: км 448+273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км 454+300, км 457+660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км 471+592, км 471+592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км 482+370 (з розробкою про</w:t>
            </w:r>
            <w:r w:rsidR="008B5E61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ктної документації), Чернівецька область (ДК 021:2015 45233142-6 Ремонт доріг)</w:t>
            </w:r>
          </w:p>
        </w:tc>
        <w:tc>
          <w:tcPr>
            <w:tcW w:w="1149" w:type="dxa"/>
          </w:tcPr>
          <w:p w14:paraId="700D6BE0" w14:textId="77777777" w:rsidR="009C1A4D" w:rsidRPr="009C1A4D" w:rsidRDefault="00AA087D" w:rsidP="009C1A4D">
            <w:pPr>
              <w:jc w:val="both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hyperlink r:id="rId7" w:tgtFrame="_parent" w:history="1">
              <w:r w:rsidR="009C1A4D" w:rsidRPr="009C1A4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UA-2021-03-12-002354-c</w:t>
              </w:r>
            </w:hyperlink>
          </w:p>
        </w:tc>
      </w:tr>
      <w:tr w:rsidR="009C1A4D" w:rsidRPr="00C64209" w14:paraId="00A7898C" w14:textId="77777777" w:rsidTr="00C64209">
        <w:trPr>
          <w:trHeight w:val="765"/>
        </w:trPr>
        <w:tc>
          <w:tcPr>
            <w:tcW w:w="1633" w:type="dxa"/>
          </w:tcPr>
          <w:p w14:paraId="1B721712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400 000 000,00</w:t>
            </w:r>
          </w:p>
        </w:tc>
        <w:tc>
          <w:tcPr>
            <w:tcW w:w="2946" w:type="dxa"/>
            <w:shd w:val="clear" w:color="auto" w:fill="auto"/>
            <w:hideMark/>
          </w:tcPr>
          <w:p w14:paraId="02EBCD88" w14:textId="614BF7B5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Черкаська служба чистоти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shd w:val="clear" w:color="auto" w:fill="auto"/>
            <w:hideMark/>
          </w:tcPr>
          <w:p w14:paraId="2B389287" w14:textId="3A6ABE7C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Код 34330000-9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Запасні частини до вантажних транспортних засобів, фургонів та легкових автомобілів (запасні частини до автомобіля ЗИЛ-ММЗ 4502)</w:t>
            </w:r>
          </w:p>
        </w:tc>
        <w:tc>
          <w:tcPr>
            <w:tcW w:w="1149" w:type="dxa"/>
          </w:tcPr>
          <w:p w14:paraId="345A20C2" w14:textId="0CA729CA" w:rsidR="0025050D" w:rsidRPr="00C64209" w:rsidRDefault="0025050D" w:rsidP="009C1A4D">
            <w:pPr>
              <w:jc w:val="both"/>
              <w:rPr>
                <w:rStyle w:val="a3"/>
              </w:rPr>
            </w:pPr>
            <w:r w:rsidRPr="00C64209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UA-2021-03-10-003153-a</w:t>
            </w:r>
          </w:p>
        </w:tc>
      </w:tr>
      <w:tr w:rsidR="009C1A4D" w:rsidRPr="00C64209" w14:paraId="64DFF5B9" w14:textId="77777777" w:rsidTr="00C64209">
        <w:trPr>
          <w:trHeight w:val="505"/>
        </w:trPr>
        <w:tc>
          <w:tcPr>
            <w:tcW w:w="1633" w:type="dxa"/>
          </w:tcPr>
          <w:p w14:paraId="365475E2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298 920 000,00</w:t>
            </w:r>
          </w:p>
        </w:tc>
        <w:tc>
          <w:tcPr>
            <w:tcW w:w="2946" w:type="dxa"/>
            <w:shd w:val="clear" w:color="auto" w:fill="auto"/>
          </w:tcPr>
          <w:p w14:paraId="613B3784" w14:textId="4A09F380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Ощадбанк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shd w:val="clear" w:color="auto" w:fill="auto"/>
          </w:tcPr>
          <w:p w14:paraId="37CDB525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Програмне забезпечення для розширення програмної продукції ORACLE</w:t>
            </w:r>
          </w:p>
        </w:tc>
        <w:tc>
          <w:tcPr>
            <w:tcW w:w="1149" w:type="dxa"/>
          </w:tcPr>
          <w:p w14:paraId="69AB1F63" w14:textId="7CA53F79" w:rsidR="009C1A4D" w:rsidRPr="00C64209" w:rsidRDefault="0025050D" w:rsidP="009C1A4D">
            <w:pPr>
              <w:jc w:val="both"/>
              <w:rPr>
                <w:rStyle w:val="a3"/>
              </w:rPr>
            </w:pPr>
            <w:r w:rsidRPr="00C64209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UA-2021-03-11-012152-b</w:t>
            </w:r>
          </w:p>
        </w:tc>
      </w:tr>
      <w:tr w:rsidR="009C1A4D" w:rsidRPr="00C64209" w14:paraId="14973712" w14:textId="77777777" w:rsidTr="00C64209">
        <w:trPr>
          <w:trHeight w:val="557"/>
        </w:trPr>
        <w:tc>
          <w:tcPr>
            <w:tcW w:w="1633" w:type="dxa"/>
          </w:tcPr>
          <w:p w14:paraId="454D62CB" w14:textId="77777777" w:rsid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168 492 000,00</w:t>
            </w:r>
          </w:p>
          <w:p w14:paraId="7EE2B576" w14:textId="1DD1F9A2" w:rsidR="004A1323" w:rsidRPr="009C1A4D" w:rsidRDefault="004A1323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hideMark/>
          </w:tcPr>
          <w:p w14:paraId="5A58685A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Національна поліція України</w:t>
            </w:r>
          </w:p>
        </w:tc>
        <w:tc>
          <w:tcPr>
            <w:tcW w:w="4899" w:type="dxa"/>
            <w:shd w:val="clear" w:color="auto" w:fill="auto"/>
            <w:hideMark/>
          </w:tcPr>
          <w:p w14:paraId="0CA82189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Легкові автомобілі спеціалізованого призначення типу універсал (кросовер)</w:t>
            </w:r>
          </w:p>
        </w:tc>
        <w:tc>
          <w:tcPr>
            <w:tcW w:w="1149" w:type="dxa"/>
          </w:tcPr>
          <w:p w14:paraId="7CB47ADA" w14:textId="77777777" w:rsidR="0025050D" w:rsidRPr="00C64209" w:rsidRDefault="00AA087D" w:rsidP="0025050D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8" w:tgtFrame="_parent" w:history="1">
              <w:r w:rsidR="0025050D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UA-2021-03-10-011619-b</w:t>
              </w:r>
            </w:hyperlink>
          </w:p>
          <w:p w14:paraId="291B3A45" w14:textId="7447F546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3519FA92" w14:textId="77777777" w:rsidTr="00C64209">
        <w:trPr>
          <w:trHeight w:val="631"/>
        </w:trPr>
        <w:tc>
          <w:tcPr>
            <w:tcW w:w="1633" w:type="dxa"/>
          </w:tcPr>
          <w:p w14:paraId="08286464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109 887 400,00</w:t>
            </w:r>
          </w:p>
        </w:tc>
        <w:tc>
          <w:tcPr>
            <w:tcW w:w="2946" w:type="dxa"/>
            <w:shd w:val="clear" w:color="auto" w:fill="auto"/>
            <w:hideMark/>
          </w:tcPr>
          <w:p w14:paraId="10A0024F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 Одеської міської ради</w:t>
            </w:r>
          </w:p>
        </w:tc>
        <w:tc>
          <w:tcPr>
            <w:tcW w:w="4899" w:type="dxa"/>
            <w:shd w:val="clear" w:color="auto" w:fill="auto"/>
            <w:hideMark/>
          </w:tcPr>
          <w:p w14:paraId="65854A18" w14:textId="26204416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Реставрація будівлі Старої біржі за адресою: пл. Думська, 1 в м. Одесі. Коригування</w:t>
            </w:r>
          </w:p>
        </w:tc>
        <w:tc>
          <w:tcPr>
            <w:tcW w:w="1149" w:type="dxa"/>
          </w:tcPr>
          <w:p w14:paraId="13BDA45D" w14:textId="77777777" w:rsidR="0025050D" w:rsidRPr="00C64209" w:rsidRDefault="00AA087D" w:rsidP="0025050D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9" w:tgtFrame="_parent" w:history="1">
              <w:r w:rsidR="0025050D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UA-2021-03-12-002501-c</w:t>
              </w:r>
            </w:hyperlink>
          </w:p>
          <w:p w14:paraId="457859CE" w14:textId="50CFCC0B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03497052" w14:textId="77777777" w:rsidTr="00C64209">
        <w:trPr>
          <w:trHeight w:val="571"/>
        </w:trPr>
        <w:tc>
          <w:tcPr>
            <w:tcW w:w="1633" w:type="dxa"/>
          </w:tcPr>
          <w:p w14:paraId="398E321C" w14:textId="77777777" w:rsidR="009C1A4D" w:rsidRPr="009C1A4D" w:rsidRDefault="009C1A4D" w:rsidP="0017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86 200 000,00</w:t>
            </w:r>
          </w:p>
        </w:tc>
        <w:tc>
          <w:tcPr>
            <w:tcW w:w="2946" w:type="dxa"/>
            <w:shd w:val="clear" w:color="auto" w:fill="auto"/>
            <w:hideMark/>
          </w:tcPr>
          <w:p w14:paraId="1F251DD0" w14:textId="2A63EC02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ПІДПРИЄМСТВО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КИЇВПАСТРАНС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shd w:val="clear" w:color="auto" w:fill="auto"/>
            <w:hideMark/>
          </w:tcPr>
          <w:p w14:paraId="6DF56C88" w14:textId="5661BF6C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Дизельне паливо (наливом) </w:t>
            </w:r>
            <w:r w:rsidR="00F36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</w:t>
            </w:r>
            <w:r w:rsidRPr="009C1A4D">
              <w:rPr>
                <w:rFonts w:ascii="Times New Roman" w:hAnsi="Times New Roman" w:cs="Times New Roman"/>
                <w:bCs/>
                <w:sz w:val="20"/>
                <w:szCs w:val="20"/>
              </w:rPr>
              <w:t>4 лоти; код 09130000-9 за ДК 021:2015 «Нафта і дистиляти»</w:t>
            </w:r>
          </w:p>
        </w:tc>
        <w:tc>
          <w:tcPr>
            <w:tcW w:w="1149" w:type="dxa"/>
          </w:tcPr>
          <w:p w14:paraId="67F8FE8A" w14:textId="77777777" w:rsidR="0025050D" w:rsidRPr="00C64209" w:rsidRDefault="00AA087D" w:rsidP="0025050D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0" w:tgtFrame="_parent" w:history="1">
              <w:r w:rsidR="0025050D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UA-2021-03-12-012747-b</w:t>
              </w:r>
            </w:hyperlink>
          </w:p>
          <w:p w14:paraId="7B51918B" w14:textId="45237F00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26B7C43C" w14:textId="77777777" w:rsidTr="00C64209">
        <w:trPr>
          <w:trHeight w:val="765"/>
        </w:trPr>
        <w:tc>
          <w:tcPr>
            <w:tcW w:w="1633" w:type="dxa"/>
          </w:tcPr>
          <w:p w14:paraId="33669FC7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61 296 990,00</w:t>
            </w:r>
          </w:p>
        </w:tc>
        <w:tc>
          <w:tcPr>
            <w:tcW w:w="2946" w:type="dxa"/>
            <w:shd w:val="clear" w:color="auto" w:fill="auto"/>
            <w:hideMark/>
          </w:tcPr>
          <w:p w14:paraId="030C72A9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ДП СХІДНИЙ ГІРНИЧО-ЗБАГАЧУВАЛЬНИЙ КОМБІНАТ</w:t>
            </w:r>
          </w:p>
        </w:tc>
        <w:tc>
          <w:tcPr>
            <w:tcW w:w="4899" w:type="dxa"/>
            <w:shd w:val="clear" w:color="auto" w:fill="auto"/>
            <w:hideMark/>
          </w:tcPr>
          <w:p w14:paraId="0F976DF4" w14:textId="64929E45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ДК 021:2015:43260000-3: Механічні лопати, екскаватори та ковшові навантажувачі, гірнича техніка (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авантажувально-доставочні машини) </w:t>
            </w:r>
          </w:p>
        </w:tc>
        <w:tc>
          <w:tcPr>
            <w:tcW w:w="1149" w:type="dxa"/>
          </w:tcPr>
          <w:p w14:paraId="2775FB2E" w14:textId="77777777" w:rsidR="0025050D" w:rsidRPr="00C64209" w:rsidRDefault="00AA087D" w:rsidP="0025050D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1" w:tgtFrame="_parent" w:history="1">
              <w:r w:rsidR="0025050D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UA-2021-03-11-002284-c</w:t>
              </w:r>
            </w:hyperlink>
          </w:p>
          <w:p w14:paraId="3F61D1BB" w14:textId="7F378925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263FE45F" w14:textId="77777777" w:rsidTr="00C64209">
        <w:trPr>
          <w:trHeight w:val="7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1012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47 909 774,40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39FC" w14:textId="47FF213F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Комунальна корпорація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Київавтодор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6244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Реконструкція вул. Андріївської у Подільському районі м. Києва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B4A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2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UA-2021-03-12-000751-c</w:t>
              </w:r>
            </w:hyperlink>
          </w:p>
          <w:p w14:paraId="7A0ED64B" w14:textId="44588BD1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268F5E70" w14:textId="77777777" w:rsidTr="00C64209">
        <w:trPr>
          <w:trHeight w:val="76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E45A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47 450 000,00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AB7" w14:textId="47B8BBFC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ДЕРЖАВНЕ ПІДПРИЄМСТВО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ПЕРВОМАЙСЬКВУГІЛЛЯ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E870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Кабельна продукція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769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3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UA-2021-03-10-008970-b</w:t>
              </w:r>
            </w:hyperlink>
          </w:p>
          <w:p w14:paraId="126ACEE2" w14:textId="36C12552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5A0BA66F" w14:textId="77777777" w:rsidTr="00C64209">
        <w:trPr>
          <w:trHeight w:val="7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BA37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38 182 212,00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AD6B" w14:textId="5BE63EE5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підприємство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Харківводоканал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A8C0" w14:textId="2B07D0BA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Kомплексні послуги з цілодобової фізичної та пультової охорони об’єктів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C68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4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UA-2021-03-12-002313-a</w:t>
              </w:r>
            </w:hyperlink>
          </w:p>
          <w:p w14:paraId="41EDC782" w14:textId="3FE26BE8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6A30B7BC" w14:textId="77777777" w:rsidTr="00C64209">
        <w:trPr>
          <w:trHeight w:val="98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D2DC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32 006 099,00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EFED" w14:textId="3299EB51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МІСЬКЕ КОМУНАЛЬНЕ ПІДПРИЄМСТВО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ВИРОБНИЧЕ УПРАВЛІННЯ ВОДОПРОВІДНО-КАНАЛІЗАЦІЙНОГО ГОСПОДАРСТВА МІСТА ХЕРСОНА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452A" w14:textId="55E546FC" w:rsidR="009C1A4D" w:rsidRPr="009C1A4D" w:rsidRDefault="00F36AF4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1A4D" w:rsidRPr="009C1A4D">
              <w:rPr>
                <w:rFonts w:ascii="Times New Roman" w:hAnsi="Times New Roman" w:cs="Times New Roman"/>
                <w:sz w:val="20"/>
                <w:szCs w:val="20"/>
              </w:rPr>
              <w:t>руби та супутні вироби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5605" w14:textId="7C82C65F" w:rsidR="009C1A4D" w:rsidRPr="004A1323" w:rsidRDefault="00C64209" w:rsidP="009C1A4D">
            <w:pPr>
              <w:jc w:val="both"/>
              <w:rPr>
                <w:rStyle w:val="a3"/>
                <w:lang w:val="en-US"/>
              </w:rPr>
            </w:pPr>
            <w:r w:rsidRPr="00C64209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UA-2021-03-11-003464-</w:t>
            </w:r>
            <w:r w:rsidR="004A1323">
              <w:rPr>
                <w:rStyle w:val="a3"/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</w:tr>
      <w:tr w:rsidR="009C1A4D" w:rsidRPr="00C64209" w14:paraId="4CFD6522" w14:textId="77777777" w:rsidTr="00C64209">
        <w:trPr>
          <w:trHeight w:val="7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0CB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31 815 338,40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B25B" w14:textId="7E7F1F04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Філія </w:t>
            </w:r>
            <w:r w:rsidR="000D2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Центр управління промисловістю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АТ 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Укрзалізниця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3B81" w14:textId="6DD5E4E5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Шпала дерев’яна обрізна непросочена тип 1 та шпала дерев’яна обрізна непросочена тип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 xml:space="preserve"> —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 9 лотів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AE35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5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UA-2021-03-12-010834-b</w:t>
              </w:r>
            </w:hyperlink>
          </w:p>
          <w:p w14:paraId="7A5293CF" w14:textId="424334B3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331C290C" w14:textId="77777777" w:rsidTr="00C64209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A9C9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26 730 000,00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5517" w14:textId="4B645089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Міські дороги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1BA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Підмітально-прибиральні мототранспортні засоби зі змінним обладнанням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CD73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6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UA-2021-03-11-012904-b</w:t>
              </w:r>
            </w:hyperlink>
          </w:p>
          <w:p w14:paraId="5DDE4579" w14:textId="5E37BFEA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  <w:tr w:rsidR="009C1A4D" w:rsidRPr="00C64209" w14:paraId="64FA2597" w14:textId="77777777" w:rsidTr="00C64209">
        <w:trPr>
          <w:trHeight w:val="7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6F06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25 500 196,48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25D4" w14:textId="1BCA6FCB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АКЦІОНЕРНЕ ТОВАРИСТВО 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АКЦІОНЕРНА КОМПАНІЯ "КИЇВВОДОКАНАЛ"</w:t>
            </w:r>
            <w:r w:rsidR="00E15B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F807" w14:textId="77777777" w:rsidR="009C1A4D" w:rsidRPr="009C1A4D" w:rsidRDefault="009C1A4D" w:rsidP="009C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ДК 021:2015: 09120000-6 Газове паливо, 09122000-0 Пропан і бутан (пропан і бутан, 6 лотів)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0143" w14:textId="77777777" w:rsidR="00C64209" w:rsidRPr="00C64209" w:rsidRDefault="00AA087D" w:rsidP="00C64209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7" w:tgtFrame="_parent" w:history="1">
              <w:r w:rsidR="00C64209" w:rsidRPr="00C6420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UA-2021-03-12-008138-b</w:t>
              </w:r>
            </w:hyperlink>
          </w:p>
          <w:p w14:paraId="05BDFF5C" w14:textId="77A541B8" w:rsidR="009C1A4D" w:rsidRPr="00C64209" w:rsidRDefault="009C1A4D" w:rsidP="009C1A4D">
            <w:pPr>
              <w:jc w:val="both"/>
              <w:rPr>
                <w:rStyle w:val="a3"/>
              </w:rPr>
            </w:pPr>
          </w:p>
        </w:tc>
      </w:tr>
    </w:tbl>
    <w:p w14:paraId="6B810265" w14:textId="77777777" w:rsidR="00FE264B" w:rsidRDefault="00FE264B" w:rsidP="00AA08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D211D"/>
    <w:rsid w:val="000D284C"/>
    <w:rsid w:val="000D7AC5"/>
    <w:rsid w:val="00145062"/>
    <w:rsid w:val="00175E9E"/>
    <w:rsid w:val="001E0073"/>
    <w:rsid w:val="00201339"/>
    <w:rsid w:val="0025050D"/>
    <w:rsid w:val="00284091"/>
    <w:rsid w:val="002926FC"/>
    <w:rsid w:val="002F2635"/>
    <w:rsid w:val="00323D25"/>
    <w:rsid w:val="003C1B63"/>
    <w:rsid w:val="003D57DA"/>
    <w:rsid w:val="0042072B"/>
    <w:rsid w:val="00432F66"/>
    <w:rsid w:val="004A1323"/>
    <w:rsid w:val="004B05CA"/>
    <w:rsid w:val="005A57F8"/>
    <w:rsid w:val="005A62DF"/>
    <w:rsid w:val="006659C5"/>
    <w:rsid w:val="00671B4C"/>
    <w:rsid w:val="00671D80"/>
    <w:rsid w:val="00680083"/>
    <w:rsid w:val="00726D3F"/>
    <w:rsid w:val="00733547"/>
    <w:rsid w:val="0075551B"/>
    <w:rsid w:val="007C3E71"/>
    <w:rsid w:val="007D2C76"/>
    <w:rsid w:val="007E1F89"/>
    <w:rsid w:val="007F47A0"/>
    <w:rsid w:val="00861171"/>
    <w:rsid w:val="008B5E61"/>
    <w:rsid w:val="00925016"/>
    <w:rsid w:val="009C1A4D"/>
    <w:rsid w:val="009E4CE2"/>
    <w:rsid w:val="00AA087D"/>
    <w:rsid w:val="00B6722B"/>
    <w:rsid w:val="00B75221"/>
    <w:rsid w:val="00BA6679"/>
    <w:rsid w:val="00C64209"/>
    <w:rsid w:val="00CC0904"/>
    <w:rsid w:val="00CF21B3"/>
    <w:rsid w:val="00D45A09"/>
    <w:rsid w:val="00D53CEB"/>
    <w:rsid w:val="00DA621A"/>
    <w:rsid w:val="00DB5E93"/>
    <w:rsid w:val="00E15B03"/>
    <w:rsid w:val="00E47503"/>
    <w:rsid w:val="00E87440"/>
    <w:rsid w:val="00F36AF4"/>
    <w:rsid w:val="00F64B21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10-011619-b" TargetMode="External"/><Relationship Id="rId13" Type="http://schemas.openxmlformats.org/officeDocument/2006/relationships/hyperlink" Target="https://prozorro.gov.ua/tender/UA-2021-03-10-008970-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3-12-002354-c" TargetMode="External"/><Relationship Id="rId12" Type="http://schemas.openxmlformats.org/officeDocument/2006/relationships/hyperlink" Target="https://prozorro.gov.ua/tender/UA-2021-03-12-000751-c" TargetMode="External"/><Relationship Id="rId17" Type="http://schemas.openxmlformats.org/officeDocument/2006/relationships/hyperlink" Target="https://prozorro.gov.ua/tender/UA-2021-03-12-008138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3-11-012904-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12-002388-b" TargetMode="External"/><Relationship Id="rId11" Type="http://schemas.openxmlformats.org/officeDocument/2006/relationships/hyperlink" Target="https://prozorro.gov.ua/tender/UA-2021-03-11-002284-c" TargetMode="External"/><Relationship Id="rId5" Type="http://schemas.openxmlformats.org/officeDocument/2006/relationships/hyperlink" Target="https://prozorro.gov.ua/tender/UA-2021-03-11-006488-c" TargetMode="External"/><Relationship Id="rId15" Type="http://schemas.openxmlformats.org/officeDocument/2006/relationships/hyperlink" Target="https://prozorro.gov.ua/tender/UA-2021-03-12-010834-b" TargetMode="External"/><Relationship Id="rId10" Type="http://schemas.openxmlformats.org/officeDocument/2006/relationships/hyperlink" Target="https://prozorro.gov.ua/tender/UA-2021-03-12-012747-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3-12-002501-c" TargetMode="External"/><Relationship Id="rId14" Type="http://schemas.openxmlformats.org/officeDocument/2006/relationships/hyperlink" Target="https://prozorro.gov.ua/tender/UA-2021-03-12-0023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2021-03-16T10:43:00Z</dcterms:created>
  <dcterms:modified xsi:type="dcterms:W3CDTF">2021-03-16T10:43:00Z</dcterms:modified>
</cp:coreProperties>
</file>